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3C375" w14:textId="77777777" w:rsidR="009B0D9B" w:rsidRDefault="009B0D9B" w:rsidP="009B0D9B">
      <w:pPr>
        <w:pStyle w:val="Heading1"/>
        <w:spacing w:before="0" w:after="0" w:line="360" w:lineRule="auto"/>
        <w:rPr>
          <w:b/>
          <w:bCs/>
        </w:rPr>
      </w:pPr>
      <w:proofErr w:type="spellStart"/>
      <w:r>
        <w:rPr>
          <w:b/>
          <w:bCs/>
        </w:rPr>
        <w:t>Telestream</w:t>
      </w:r>
      <w:proofErr w:type="spellEnd"/>
      <w:r>
        <w:rPr>
          <w:b/>
          <w:bCs/>
        </w:rPr>
        <w:t xml:space="preserve"> Introduces Pulse, a Software-Defined Test and Measurement Platform for IP Production Workflows</w:t>
      </w:r>
    </w:p>
    <w:p w14:paraId="6C6E28C8" w14:textId="77777777" w:rsidR="009B0D9B" w:rsidRDefault="009B0D9B" w:rsidP="009B0D9B">
      <w:pPr>
        <w:spacing w:line="360" w:lineRule="auto"/>
        <w:rPr>
          <w:b/>
          <w:bCs/>
        </w:rPr>
      </w:pPr>
      <w:r>
        <w:rPr>
          <w:i/>
          <w:iCs/>
          <w:sz w:val="26"/>
          <w:szCs w:val="26"/>
        </w:rPr>
        <w:t>A flexible monitoring platform designed to simplify ST 2110 operations, consolidate vendor tools, and support modern live production environments. See it at NAB 2026.</w:t>
      </w:r>
    </w:p>
    <w:p w14:paraId="591F7338" w14:textId="77777777" w:rsidR="009B0D9B" w:rsidRDefault="009B0D9B" w:rsidP="009B0D9B">
      <w:pPr>
        <w:spacing w:line="360" w:lineRule="auto"/>
        <w:rPr>
          <w:b/>
          <w:bCs/>
        </w:rPr>
      </w:pPr>
    </w:p>
    <w:p w14:paraId="26942135" w14:textId="77777777" w:rsidR="009B0D9B" w:rsidRDefault="009B0D9B" w:rsidP="009B0D9B">
      <w:pPr>
        <w:spacing w:line="360" w:lineRule="auto"/>
      </w:pPr>
      <w:r>
        <w:rPr>
          <w:b/>
          <w:bCs/>
        </w:rPr>
        <w:t xml:space="preserve">Nevada City, California – April 9, 2026 – </w:t>
      </w:r>
      <w:hyperlink r:id="rId4">
        <w:proofErr w:type="spellStart"/>
        <w:r>
          <w:rPr>
            <w:color w:val="1155CC"/>
            <w:u w:val="single"/>
          </w:rPr>
          <w:t>Telestream</w:t>
        </w:r>
        <w:proofErr w:type="spellEnd"/>
      </w:hyperlink>
      <w:r>
        <w:t xml:space="preserve">, a global leader in media workflow technologies, today introduced </w:t>
      </w:r>
      <w:hyperlink r:id="rId5">
        <w:r>
          <w:rPr>
            <w:b/>
            <w:bCs/>
            <w:color w:val="1155CC"/>
            <w:u w:val="single"/>
          </w:rPr>
          <w:t>Pulse</w:t>
        </w:r>
      </w:hyperlink>
      <w:r>
        <w:t xml:space="preserve">, a new software-defined test and measurement platform built to support modern IP-based broadcast and live production environments. Initially designed for ST 2110 workflows, Pulse provides a flexible monitoring platform that allows engineering and production teams to access powerful diagnostic and monitoring tools across distributed production environments. NAB 2026 attendees can see Pulse in action at the </w:t>
      </w:r>
      <w:proofErr w:type="spellStart"/>
      <w:r>
        <w:t>Telestream</w:t>
      </w:r>
      <w:proofErr w:type="spellEnd"/>
      <w:r>
        <w:t xml:space="preserve"> booth (</w:t>
      </w:r>
      <w:hyperlink r:id="rId6">
        <w:r>
          <w:rPr>
            <w:color w:val="1155CC"/>
            <w:u w:val="single"/>
          </w:rPr>
          <w:t>W1503</w:t>
        </w:r>
      </w:hyperlink>
      <w:r>
        <w:t>).</w:t>
      </w:r>
    </w:p>
    <w:p w14:paraId="1BCABD61" w14:textId="77777777" w:rsidR="009B0D9B" w:rsidRDefault="009B0D9B" w:rsidP="009B0D9B">
      <w:pPr>
        <w:spacing w:line="360" w:lineRule="auto"/>
      </w:pPr>
    </w:p>
    <w:p w14:paraId="4BD004E2" w14:textId="77777777" w:rsidR="009B0D9B" w:rsidRDefault="009B0D9B" w:rsidP="009B0D9B">
      <w:pPr>
        <w:spacing w:line="360" w:lineRule="auto"/>
      </w:pPr>
      <w:r>
        <w:t>As facilities scale their IP workflows, they require software solutions that extend beyond traditional infrastructure. Built on the heritage of PRISM, this software-defined platform brings key monitoring and analysis capabilities together within a single user interface and is accessible from standard workstations, thin clients, or laptops. This allows teams across engineering, quality control, and production to access monitoring tools from shared infrastructure. This approach supports more efficient facility design and enables remote production teams to securely monitor signals while working outside the broadcast center.</w:t>
      </w:r>
    </w:p>
    <w:p w14:paraId="0658395B" w14:textId="77777777" w:rsidR="009B0D9B" w:rsidRDefault="009B0D9B" w:rsidP="009B0D9B">
      <w:pPr>
        <w:spacing w:line="360" w:lineRule="auto"/>
      </w:pPr>
    </w:p>
    <w:p w14:paraId="019D1714" w14:textId="77777777" w:rsidR="009B0D9B" w:rsidRDefault="009B0D9B" w:rsidP="009B0D9B">
      <w:pPr>
        <w:spacing w:line="360" w:lineRule="auto"/>
      </w:pPr>
      <w:r>
        <w:t xml:space="preserve">“Pulse delivers the monitoring and diagnostic tools engineering teams depend on in a flexible platform designed for modern IP infrastructures,” said Matthew Driscoll, Vice President of Product Management at </w:t>
      </w:r>
      <w:proofErr w:type="spellStart"/>
      <w:r>
        <w:t>Telestream</w:t>
      </w:r>
      <w:proofErr w:type="spellEnd"/>
      <w:r>
        <w:t xml:space="preserve">. “Working alongside PRISM for hybrid environments, Pulse expands </w:t>
      </w:r>
      <w:proofErr w:type="spellStart"/>
      <w:r>
        <w:t>Telestream’s</w:t>
      </w:r>
      <w:proofErr w:type="spellEnd"/>
      <w:r>
        <w:t xml:space="preserve"> monitoring ecosystem by bringing powerful waveform monitoring capabilities into a software-defined platform that enables teams to monitor signals from anywhere in the facility while maintaining the precision engineering tools they rely on.”</w:t>
      </w:r>
      <w:r>
        <w:br/>
      </w:r>
    </w:p>
    <w:p w14:paraId="028B0487" w14:textId="77777777" w:rsidR="009B0D9B" w:rsidRDefault="009B0D9B" w:rsidP="009B0D9B">
      <w:pPr>
        <w:spacing w:line="360" w:lineRule="auto"/>
      </w:pPr>
      <w:r>
        <w:lastRenderedPageBreak/>
        <w:t xml:space="preserve">Pulse supports multi-user access to monitoring and signal analysis tools through customizable dashboards that allow teams to configure layouts based on their specific operational roles. Operators can combine waveform monitors, </w:t>
      </w:r>
      <w:proofErr w:type="spellStart"/>
      <w:r>
        <w:t>vectorscopes</w:t>
      </w:r>
      <w:proofErr w:type="spellEnd"/>
      <w:r>
        <w:t>, audio meters, video monitoring windows, and alarm logs into tailored workspaces that provide immediate insight into signal health and performance.</w:t>
      </w:r>
    </w:p>
    <w:p w14:paraId="2A39739B" w14:textId="77777777" w:rsidR="009B0D9B" w:rsidRDefault="009B0D9B" w:rsidP="009B0D9B">
      <w:pPr>
        <w:spacing w:line="360" w:lineRule="auto"/>
      </w:pPr>
    </w:p>
    <w:p w14:paraId="7914C7FF" w14:textId="77777777" w:rsidR="009B0D9B" w:rsidRDefault="009B0D9B" w:rsidP="009B0D9B">
      <w:pPr>
        <w:spacing w:line="360" w:lineRule="auto"/>
      </w:pPr>
      <w:r>
        <w:t>The platform incorporates advanced timing analysis capabilities required for ST 2110 production environments, including tools for analyzing precision timing and monitoring redundant network paths such as ST 2022-7. These capabilities help engineering teams troubleshoot synchronization issues and maintain signal integrity across complex IP infrastructures.</w:t>
      </w:r>
    </w:p>
    <w:p w14:paraId="2D498C85" w14:textId="77777777" w:rsidR="009B0D9B" w:rsidRDefault="009B0D9B" w:rsidP="009B0D9B">
      <w:pPr>
        <w:spacing w:line="360" w:lineRule="auto"/>
      </w:pPr>
    </w:p>
    <w:p w14:paraId="79A08462" w14:textId="77777777" w:rsidR="009B0D9B" w:rsidRDefault="009B0D9B" w:rsidP="009B0D9B">
      <w:pPr>
        <w:spacing w:line="360" w:lineRule="auto"/>
      </w:pPr>
      <w:r>
        <w:t xml:space="preserve">Pulse will make its public debut at </w:t>
      </w:r>
      <w:r>
        <w:rPr>
          <w:b/>
          <w:bCs/>
        </w:rPr>
        <w:t>NAB Show 2026</w:t>
      </w:r>
      <w:r>
        <w:t xml:space="preserve">, where </w:t>
      </w:r>
      <w:proofErr w:type="spellStart"/>
      <w:r>
        <w:t>Telestream</w:t>
      </w:r>
      <w:proofErr w:type="spellEnd"/>
      <w:r>
        <w:t xml:space="preserve"> will demonstrate the platform at booth </w:t>
      </w:r>
      <w:hyperlink r:id="rId7">
        <w:r>
          <w:rPr>
            <w:color w:val="1155CC"/>
            <w:u w:val="single"/>
          </w:rPr>
          <w:t>W1503</w:t>
        </w:r>
      </w:hyperlink>
      <w:r>
        <w:t>.</w:t>
      </w:r>
    </w:p>
    <w:p w14:paraId="1E039B0A" w14:textId="77777777" w:rsidR="009B0D9B" w:rsidRDefault="009B0D9B" w:rsidP="009B0D9B">
      <w:pPr>
        <w:spacing w:line="360" w:lineRule="auto"/>
      </w:pPr>
    </w:p>
    <w:p w14:paraId="0B5F96A4" w14:textId="77777777" w:rsidR="009B0D9B" w:rsidRDefault="009B0D9B" w:rsidP="009B0D9B">
      <w:pPr>
        <w:shd w:val="clear" w:color="auto" w:fill="FFFFFF"/>
        <w:spacing w:line="360" w:lineRule="auto"/>
        <w:rPr>
          <w:b/>
          <w:bCs/>
          <w:highlight w:val="white"/>
        </w:rPr>
      </w:pPr>
      <w:r>
        <w:rPr>
          <w:b/>
          <w:bCs/>
          <w:highlight w:val="white"/>
        </w:rPr>
        <w:t xml:space="preserve">Meet with </w:t>
      </w:r>
      <w:proofErr w:type="spellStart"/>
      <w:r>
        <w:rPr>
          <w:b/>
          <w:bCs/>
          <w:highlight w:val="white"/>
        </w:rPr>
        <w:t>Telestream</w:t>
      </w:r>
      <w:proofErr w:type="spellEnd"/>
      <w:r>
        <w:rPr>
          <w:b/>
          <w:bCs/>
          <w:highlight w:val="white"/>
        </w:rPr>
        <w:t xml:space="preserve"> at NAB 2026</w:t>
      </w:r>
    </w:p>
    <w:p w14:paraId="6D22DA68" w14:textId="77777777" w:rsidR="009B0D9B" w:rsidRDefault="009B0D9B" w:rsidP="009B0D9B">
      <w:pPr>
        <w:shd w:val="clear" w:color="auto" w:fill="FFFFFF"/>
        <w:spacing w:line="360" w:lineRule="auto"/>
      </w:pPr>
      <w:proofErr w:type="spellStart"/>
      <w:r>
        <w:t>Telestream</w:t>
      </w:r>
      <w:proofErr w:type="spellEnd"/>
      <w:r>
        <w:t xml:space="preserve"> will showcase its full lineup of media workflow and quality monitoring tools at NAB 2026 (booth</w:t>
      </w:r>
      <w:hyperlink r:id="rId8">
        <w:r>
          <w:t xml:space="preserve"> </w:t>
        </w:r>
      </w:hyperlink>
      <w:hyperlink r:id="rId9">
        <w:r>
          <w:rPr>
            <w:color w:val="1155CC"/>
            <w:u w:val="single"/>
          </w:rPr>
          <w:t>W1503</w:t>
        </w:r>
      </w:hyperlink>
      <w:r>
        <w:t>). Book a sales demo via</w:t>
      </w:r>
      <w:hyperlink r:id="rId10">
        <w:r>
          <w:t xml:space="preserve"> </w:t>
        </w:r>
      </w:hyperlink>
      <w:hyperlink r:id="rId11">
        <w:r>
          <w:rPr>
            <w:color w:val="1155CC"/>
            <w:u w:val="single"/>
          </w:rPr>
          <w:t xml:space="preserve">the </w:t>
        </w:r>
        <w:proofErr w:type="spellStart"/>
        <w:r>
          <w:rPr>
            <w:color w:val="1155CC"/>
            <w:u w:val="single"/>
          </w:rPr>
          <w:t>Telestream</w:t>
        </w:r>
        <w:proofErr w:type="spellEnd"/>
        <w:r>
          <w:rPr>
            <w:color w:val="1155CC"/>
            <w:u w:val="single"/>
          </w:rPr>
          <w:t xml:space="preserve"> website</w:t>
        </w:r>
      </w:hyperlink>
      <w:r>
        <w:t xml:space="preserve">. </w:t>
      </w:r>
    </w:p>
    <w:p w14:paraId="6D21B6E6" w14:textId="77777777" w:rsidR="009B0D9B" w:rsidRDefault="009B0D9B" w:rsidP="009B0D9B">
      <w:pPr>
        <w:shd w:val="clear" w:color="auto" w:fill="FFFFFF"/>
        <w:spacing w:line="360" w:lineRule="auto"/>
      </w:pPr>
      <w:r>
        <w:t xml:space="preserve"> </w:t>
      </w:r>
    </w:p>
    <w:p w14:paraId="41727DC8" w14:textId="77777777" w:rsidR="009B0D9B" w:rsidRDefault="009B0D9B" w:rsidP="009B0D9B">
      <w:pPr>
        <w:shd w:val="clear" w:color="auto" w:fill="FFFFFF"/>
        <w:spacing w:line="360" w:lineRule="auto"/>
      </w:pPr>
      <w:r>
        <w:t xml:space="preserve">Members of the media are invited to meet with </w:t>
      </w:r>
      <w:proofErr w:type="spellStart"/>
      <w:r>
        <w:t>Telestream</w:t>
      </w:r>
      <w:proofErr w:type="spellEnd"/>
      <w:r>
        <w:t xml:space="preserve"> at NAB 2026. To schedule a briefing, please contact Kristin Canders at </w:t>
      </w:r>
      <w:hyperlink r:id="rId12">
        <w:r>
          <w:rPr>
            <w:color w:val="1155CC"/>
            <w:u w:val="single"/>
          </w:rPr>
          <w:t>kristin@grithaus.agency</w:t>
        </w:r>
      </w:hyperlink>
      <w:r>
        <w:t xml:space="preserve">. </w:t>
      </w:r>
    </w:p>
    <w:p w14:paraId="60502E9B" w14:textId="77777777" w:rsidR="009B0D9B" w:rsidRDefault="009B0D9B" w:rsidP="009B0D9B">
      <w:pPr>
        <w:shd w:val="clear" w:color="auto" w:fill="FFFFFF"/>
        <w:spacing w:line="360" w:lineRule="auto"/>
      </w:pPr>
    </w:p>
    <w:p w14:paraId="7F18DF0D" w14:textId="77777777" w:rsidR="009B0D9B" w:rsidRDefault="009B0D9B" w:rsidP="009B0D9B">
      <w:pPr>
        <w:shd w:val="clear" w:color="auto" w:fill="FFFFFF"/>
        <w:spacing w:line="360" w:lineRule="auto"/>
        <w:rPr>
          <w:highlight w:val="white"/>
        </w:rPr>
      </w:pPr>
      <w:r>
        <w:rPr>
          <w:highlight w:val="white"/>
        </w:rPr>
        <w:t xml:space="preserve">To learn more about </w:t>
      </w:r>
      <w:proofErr w:type="spellStart"/>
      <w:r>
        <w:rPr>
          <w:highlight w:val="white"/>
        </w:rPr>
        <w:t>Telestream</w:t>
      </w:r>
      <w:proofErr w:type="spellEnd"/>
      <w:r>
        <w:rPr>
          <w:highlight w:val="white"/>
        </w:rPr>
        <w:t xml:space="preserve"> Cloud Services and the new UP Lens offering, please visit:</w:t>
      </w:r>
      <w:hyperlink r:id="rId13">
        <w:r>
          <w:rPr>
            <w:highlight w:val="white"/>
          </w:rPr>
          <w:t xml:space="preserve"> </w:t>
        </w:r>
      </w:hyperlink>
      <w:hyperlink r:id="rId14">
        <w:r>
          <w:rPr>
            <w:color w:val="1155CC"/>
            <w:highlight w:val="white"/>
            <w:u w:val="single"/>
          </w:rPr>
          <w:t>https://www.telestream.com/up/</w:t>
        </w:r>
      </w:hyperlink>
      <w:r>
        <w:rPr>
          <w:highlight w:val="white"/>
        </w:rPr>
        <w:t>.</w:t>
      </w:r>
    </w:p>
    <w:p w14:paraId="7831E164" w14:textId="77777777" w:rsidR="009B0D9B" w:rsidRDefault="009B0D9B" w:rsidP="009B0D9B">
      <w:pPr>
        <w:shd w:val="clear" w:color="auto" w:fill="FFFFFF"/>
        <w:spacing w:line="360" w:lineRule="auto"/>
        <w:rPr>
          <w:highlight w:val="white"/>
        </w:rPr>
      </w:pPr>
    </w:p>
    <w:p w14:paraId="2CA0BA48" w14:textId="0A0A40E2" w:rsidR="009B0D9B" w:rsidRDefault="009B0D9B" w:rsidP="009B0D9B">
      <w:pPr>
        <w:shd w:val="clear" w:color="auto" w:fill="FFFFFF"/>
        <w:spacing w:line="360" w:lineRule="auto"/>
        <w:rPr>
          <w:highlight w:val="white"/>
        </w:rPr>
      </w:pPr>
      <w:r>
        <w:rPr>
          <w:highlight w:val="white"/>
        </w:rPr>
        <w:t xml:space="preserve">Download the </w:t>
      </w:r>
      <w:proofErr w:type="spellStart"/>
      <w:r>
        <w:rPr>
          <w:highlight w:val="white"/>
        </w:rPr>
        <w:t>Telestream</w:t>
      </w:r>
      <w:proofErr w:type="spellEnd"/>
      <w:r>
        <w:rPr>
          <w:highlight w:val="white"/>
        </w:rPr>
        <w:t xml:space="preserve"> Pulse press kit </w:t>
      </w:r>
      <w:hyperlink r:id="rId15" w:history="1">
        <w:r>
          <w:rPr>
            <w:color w:val="1155CC"/>
            <w:highlight w:val="white"/>
            <w:u w:val="single"/>
          </w:rPr>
          <w:t>here</w:t>
        </w:r>
      </w:hyperlink>
      <w:r>
        <w:rPr>
          <w:highlight w:val="white"/>
        </w:rPr>
        <w:t xml:space="preserve">. </w:t>
      </w:r>
    </w:p>
    <w:p w14:paraId="2D1726DC" w14:textId="77777777" w:rsidR="009B0D9B" w:rsidRDefault="009B0D9B" w:rsidP="009B0D9B">
      <w:pPr>
        <w:shd w:val="clear" w:color="auto" w:fill="FFFFFF"/>
        <w:spacing w:line="360" w:lineRule="auto"/>
        <w:rPr>
          <w:highlight w:val="white"/>
        </w:rPr>
      </w:pPr>
    </w:p>
    <w:p w14:paraId="6C3AA36E" w14:textId="77777777" w:rsidR="009B0D9B" w:rsidRDefault="009B0D9B" w:rsidP="009B0D9B">
      <w:pPr>
        <w:shd w:val="clear" w:color="auto" w:fill="FFFFFF"/>
        <w:spacing w:line="360" w:lineRule="auto"/>
        <w:rPr>
          <w:highlight w:val="white"/>
        </w:rPr>
      </w:pPr>
      <w:r>
        <w:rPr>
          <w:b/>
          <w:bCs/>
          <w:highlight w:val="white"/>
        </w:rPr>
        <w:t xml:space="preserve">About </w:t>
      </w:r>
      <w:proofErr w:type="spellStart"/>
      <w:r>
        <w:rPr>
          <w:b/>
          <w:bCs/>
          <w:highlight w:val="white"/>
        </w:rPr>
        <w:t>Telestream</w:t>
      </w:r>
      <w:proofErr w:type="spellEnd"/>
      <w:r>
        <w:rPr>
          <w:b/>
          <w:bCs/>
          <w:highlight w:val="white"/>
        </w:rPr>
        <w:br/>
      </w:r>
      <w:proofErr w:type="spellStart"/>
      <w:r>
        <w:rPr>
          <w:highlight w:val="white"/>
        </w:rPr>
        <w:t>Telestream</w:t>
      </w:r>
      <w:proofErr w:type="spellEnd"/>
      <w:r>
        <w:rPr>
          <w:highlight w:val="white"/>
        </w:rPr>
        <w:t xml:space="preserve"> has been at the forefront of digital media innovation for nearly three decades, serving as the trusted partner behind some of the world’s most mission-critical media operations. Its industry-leading test and measurement and media workflow solutions streamline operations and scale efficiently across the entire media lifecycle—from capture and live production to automation, processing, quality control, content management, and distribution. Designed for on-premises, cloud, and hybrid environments, </w:t>
      </w:r>
      <w:proofErr w:type="spellStart"/>
      <w:r>
        <w:rPr>
          <w:highlight w:val="white"/>
        </w:rPr>
        <w:t>Telestream</w:t>
      </w:r>
      <w:proofErr w:type="spellEnd"/>
      <w:r>
        <w:rPr>
          <w:highlight w:val="white"/>
        </w:rPr>
        <w:t xml:space="preserve"> ensures high-quality </w:t>
      </w:r>
      <w:r>
        <w:rPr>
          <w:highlight w:val="white"/>
        </w:rPr>
        <w:lastRenderedPageBreak/>
        <w:t xml:space="preserve">media delivery to any audience, on any platform. The company is privately held and headquartered in Nevada City, California. Learn more at </w:t>
      </w:r>
      <w:hyperlink r:id="rId16">
        <w:r>
          <w:rPr>
            <w:color w:val="1155CC"/>
            <w:highlight w:val="white"/>
            <w:u w:val="single"/>
          </w:rPr>
          <w:t>www.telestream.com</w:t>
        </w:r>
      </w:hyperlink>
      <w:r>
        <w:rPr>
          <w:highlight w:val="white"/>
        </w:rPr>
        <w:t>.</w:t>
      </w:r>
    </w:p>
    <w:p w14:paraId="209CA72D" w14:textId="77777777" w:rsidR="009B0D9B" w:rsidRDefault="009B0D9B" w:rsidP="009B0D9B">
      <w:pPr>
        <w:shd w:val="clear" w:color="auto" w:fill="FFFFFF"/>
        <w:spacing w:line="360" w:lineRule="auto"/>
        <w:rPr>
          <w:highlight w:val="white"/>
        </w:rPr>
      </w:pPr>
    </w:p>
    <w:p w14:paraId="34C638B3" w14:textId="77777777" w:rsidR="009B0D9B" w:rsidRDefault="009B0D9B" w:rsidP="009B0D9B">
      <w:pPr>
        <w:shd w:val="clear" w:color="auto" w:fill="FFFFFF"/>
        <w:spacing w:line="360" w:lineRule="auto"/>
        <w:rPr>
          <w:highlight w:val="white"/>
        </w:rPr>
      </w:pPr>
      <w:r>
        <w:rPr>
          <w:b/>
          <w:bCs/>
          <w:highlight w:val="white"/>
        </w:rPr>
        <w:t>Press Contact</w:t>
      </w:r>
      <w:r>
        <w:rPr>
          <w:b/>
          <w:bCs/>
          <w:highlight w:val="white"/>
        </w:rPr>
        <w:br/>
      </w:r>
      <w:r>
        <w:rPr>
          <w:highlight w:val="white"/>
        </w:rPr>
        <w:t>Kristin Canders</w:t>
      </w:r>
      <w:r>
        <w:rPr>
          <w:highlight w:val="white"/>
        </w:rPr>
        <w:br/>
      </w:r>
      <w:proofErr w:type="spellStart"/>
      <w:r>
        <w:rPr>
          <w:highlight w:val="white"/>
        </w:rPr>
        <w:t>Grithaus</w:t>
      </w:r>
      <w:proofErr w:type="spellEnd"/>
      <w:r>
        <w:rPr>
          <w:highlight w:val="white"/>
        </w:rPr>
        <w:t xml:space="preserve"> Agency</w:t>
      </w:r>
      <w:r>
        <w:rPr>
          <w:highlight w:val="white"/>
        </w:rPr>
        <w:br/>
        <w:t xml:space="preserve">(e) </w:t>
      </w:r>
      <w:proofErr w:type="spellStart"/>
      <w:r>
        <w:rPr>
          <w:highlight w:val="white"/>
        </w:rPr>
        <w:t>kristin@grithaus.agency</w:t>
      </w:r>
      <w:proofErr w:type="spellEnd"/>
      <w:r>
        <w:rPr>
          <w:highlight w:val="white"/>
        </w:rPr>
        <w:br/>
        <w:t>(p) +1 (207) 974-7744</w:t>
      </w:r>
    </w:p>
    <w:p w14:paraId="3379EC37" w14:textId="77777777" w:rsidR="009B0D9B" w:rsidRDefault="009B0D9B" w:rsidP="009B0D9B">
      <w:pPr>
        <w:shd w:val="clear" w:color="auto" w:fill="FFFFFF"/>
        <w:spacing w:line="360" w:lineRule="auto"/>
        <w:rPr>
          <w:highlight w:val="white"/>
        </w:rPr>
      </w:pPr>
    </w:p>
    <w:p w14:paraId="6767D4DE" w14:textId="77777777" w:rsidR="009B0D9B" w:rsidRDefault="009B0D9B" w:rsidP="009B0D9B">
      <w:pPr>
        <w:shd w:val="clear" w:color="auto" w:fill="FFFFFF"/>
        <w:spacing w:line="360" w:lineRule="auto"/>
        <w:jc w:val="center"/>
        <w:rPr>
          <w:highlight w:val="white"/>
        </w:rPr>
      </w:pPr>
      <w:r>
        <w:rPr>
          <w:highlight w:val="white"/>
        </w:rPr>
        <w:t>###</w:t>
      </w:r>
    </w:p>
    <w:p w14:paraId="155E2F27" w14:textId="77777777" w:rsidR="009B0D9B" w:rsidRDefault="009B0D9B" w:rsidP="009B0D9B">
      <w:pPr>
        <w:shd w:val="clear" w:color="auto" w:fill="FFFFFF"/>
        <w:spacing w:line="360" w:lineRule="auto"/>
        <w:rPr>
          <w:highlight w:val="white"/>
        </w:rPr>
      </w:pPr>
    </w:p>
    <w:p w14:paraId="38F3CB83" w14:textId="77777777" w:rsidR="00046F08" w:rsidRDefault="00046F08"/>
    <w:sectPr w:rsidR="00046F08" w:rsidSect="009B0D9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D9B"/>
    <w:rsid w:val="00046F08"/>
    <w:rsid w:val="002107C5"/>
    <w:rsid w:val="00791948"/>
    <w:rsid w:val="008810B2"/>
    <w:rsid w:val="009B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1ED14FB"/>
  <w15:chartTrackingRefBased/>
  <w15:docId w15:val="{23308E33-450B-B54E-8D8E-B173B241C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D9B"/>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9B0D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B0D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B0D9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B0D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9B0D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9B0D9B"/>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9B0D9B"/>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9B0D9B"/>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9B0D9B"/>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0D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0D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0D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0D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0D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0D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0D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0D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0D9B"/>
    <w:rPr>
      <w:rFonts w:eastAsiaTheme="majorEastAsia" w:cstheme="majorBidi"/>
      <w:color w:val="272727" w:themeColor="text1" w:themeTint="D8"/>
    </w:rPr>
  </w:style>
  <w:style w:type="paragraph" w:styleId="Title">
    <w:name w:val="Title"/>
    <w:basedOn w:val="Normal"/>
    <w:next w:val="Normal"/>
    <w:link w:val="TitleChar"/>
    <w:uiPriority w:val="10"/>
    <w:qFormat/>
    <w:rsid w:val="009B0D9B"/>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B0D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0D9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B0D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0D9B"/>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9B0D9B"/>
    <w:rPr>
      <w:i/>
      <w:iCs/>
      <w:color w:val="404040" w:themeColor="text1" w:themeTint="BF"/>
    </w:rPr>
  </w:style>
  <w:style w:type="paragraph" w:styleId="ListParagraph">
    <w:name w:val="List Paragraph"/>
    <w:basedOn w:val="Normal"/>
    <w:uiPriority w:val="34"/>
    <w:qFormat/>
    <w:rsid w:val="009B0D9B"/>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9B0D9B"/>
    <w:rPr>
      <w:i/>
      <w:iCs/>
      <w:color w:val="0F4761" w:themeColor="accent1" w:themeShade="BF"/>
    </w:rPr>
  </w:style>
  <w:style w:type="paragraph" w:styleId="IntenseQuote">
    <w:name w:val="Intense Quote"/>
    <w:basedOn w:val="Normal"/>
    <w:next w:val="Normal"/>
    <w:link w:val="IntenseQuoteChar"/>
    <w:uiPriority w:val="30"/>
    <w:qFormat/>
    <w:rsid w:val="009B0D9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9B0D9B"/>
    <w:rPr>
      <w:i/>
      <w:iCs/>
      <w:color w:val="0F4761" w:themeColor="accent1" w:themeShade="BF"/>
    </w:rPr>
  </w:style>
  <w:style w:type="character" w:styleId="IntenseReference">
    <w:name w:val="Intense Reference"/>
    <w:basedOn w:val="DefaultParagraphFont"/>
    <w:uiPriority w:val="32"/>
    <w:qFormat/>
    <w:rsid w:val="009B0D9B"/>
    <w:rPr>
      <w:b/>
      <w:bCs/>
      <w:smallCaps/>
      <w:color w:val="0F4761" w:themeColor="accent1" w:themeShade="BF"/>
      <w:spacing w:val="5"/>
    </w:rPr>
  </w:style>
  <w:style w:type="paragraph" w:styleId="Revision">
    <w:name w:val="Revision"/>
    <w:hidden/>
    <w:uiPriority w:val="99"/>
    <w:semiHidden/>
    <w:rsid w:val="008810B2"/>
    <w:pPr>
      <w:spacing w:after="0" w:line="240" w:lineRule="auto"/>
    </w:pPr>
    <w:rPr>
      <w:rFonts w:ascii="Arial" w:eastAsia="Arial" w:hAnsi="Arial" w:cs="Arial"/>
      <w:kern w:val="0"/>
      <w:sz w:val="22"/>
      <w:szCs w:val="22"/>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b26.mapyourshow.com/8_0/floorplan/index.cfm?st=keyword&amp;sv=telestream&amp;hallID=W&amp;selectedBooth=W1503" TargetMode="External"/><Relationship Id="rId13" Type="http://schemas.openxmlformats.org/officeDocument/2006/relationships/hyperlink" Target="https://www.telestream.com/up/"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nab26.mapyourshow.com/8_0/floorplan/?hallID=W&amp;selectedBooth=booth~W1503" TargetMode="External"/><Relationship Id="rId12" Type="http://schemas.openxmlformats.org/officeDocument/2006/relationships/hyperlink" Target="mailto:kristin@grithaus.agency"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telestream.com/" TargetMode="External"/><Relationship Id="rId1" Type="http://schemas.openxmlformats.org/officeDocument/2006/relationships/styles" Target="styles.xml"/><Relationship Id="rId6" Type="http://schemas.openxmlformats.org/officeDocument/2006/relationships/hyperlink" Target="https://nab26.mapyourshow.com/8_0/floorplan/?hallID=W&amp;selectedBooth=booth~W1503" TargetMode="External"/><Relationship Id="rId11" Type="http://schemas.openxmlformats.org/officeDocument/2006/relationships/hyperlink" Target="https://pages.telestream.net/NAB-2026" TargetMode="External"/><Relationship Id="rId5" Type="http://schemas.openxmlformats.org/officeDocument/2006/relationships/hyperlink" Target="https://www.telestream.com/pulse/" TargetMode="External"/><Relationship Id="rId15" Type="http://schemas.openxmlformats.org/officeDocument/2006/relationships/hyperlink" Target="https://www.telestream.net/company/press-kit/download/telestream-introduces-pulse-press-kit.zip" TargetMode="External"/><Relationship Id="rId10" Type="http://schemas.openxmlformats.org/officeDocument/2006/relationships/hyperlink" Target="https://pages.telestream.net/NAB-2026" TargetMode="External"/><Relationship Id="rId4" Type="http://schemas.openxmlformats.org/officeDocument/2006/relationships/hyperlink" Target="https://www.telestream.com/" TargetMode="External"/><Relationship Id="rId9" Type="http://schemas.openxmlformats.org/officeDocument/2006/relationships/hyperlink" Target="https://nab26.mapyourshow.com/8_0/floorplan/index.cfm?st=keyword&amp;sv=telestream&amp;hallID=W&amp;selectedBooth=W1503" TargetMode="External"/><Relationship Id="rId14" Type="http://schemas.openxmlformats.org/officeDocument/2006/relationships/hyperlink" Target="https://www.telestream.com/u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772</Words>
  <Characters>4404</Characters>
  <Application>Microsoft Office Word</Application>
  <DocSecurity>0</DocSecurity>
  <Lines>36</Lines>
  <Paragraphs>10</Paragraphs>
  <ScaleCrop>false</ScaleCrop>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Ley</dc:creator>
  <cp:keywords/>
  <dc:description/>
  <cp:lastModifiedBy>David Ley</cp:lastModifiedBy>
  <cp:revision>2</cp:revision>
  <dcterms:created xsi:type="dcterms:W3CDTF">2026-04-03T17:19:00Z</dcterms:created>
  <dcterms:modified xsi:type="dcterms:W3CDTF">2026-04-03T17:21:00Z</dcterms:modified>
</cp:coreProperties>
</file>